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36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МОСКОВСКОЙ ОБЛАСТИ</w:t>
      </w:r>
    </w:p>
    <w:p>
      <w:pPr>
        <w:pStyle w:val="Normal"/>
        <w:widowControl w:val="false"/>
        <w:suppressAutoHyphens w:val="true"/>
        <w:spacing w:lineRule="auto" w:line="36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ГБПОУ МО «ЧЕХОВСКИЙ ТЕХНИКУМ»</w:t>
      </w:r>
    </w:p>
    <w:p>
      <w:pPr>
        <w:pStyle w:val="Normal"/>
        <w:widowControl w:val="false"/>
        <w:suppressAutoHyphens w:val="true"/>
        <w:spacing w:lineRule="auto" w:line="360" w:before="0" w:after="0"/>
        <w:contextualSpacing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>СТРУКТУРНОЕ ПОДРАЗДЕЛЕНИЕ - 1</w:t>
      </w:r>
      <w:r>
        <w:rPr>
          <w:b/>
          <w:sz w:val="32"/>
          <w:szCs w:val="32"/>
        </w:rPr>
        <w:t xml:space="preserve"> </w:t>
      </w:r>
    </w:p>
    <w:p>
      <w:pPr>
        <w:pStyle w:val="Style22"/>
        <w:widowControl w:val="false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ОП. 07 «Информационные технологии в профессиональной деятельности»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/>
      </w:r>
    </w:p>
    <w:p>
      <w:pPr>
        <w:pStyle w:val="BodyTextIndent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bCs/>
        </w:rPr>
      </w:pPr>
      <w:r>
        <w:rPr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  <w:t>2017 г.</w:t>
      </w:r>
      <w:r>
        <w:br w:type="page"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bCs/>
        </w:rPr>
      </w:pPr>
      <w:r>
        <w:rPr/>
        <w:t>Рабочая программа учебной дисциплины</w:t>
      </w:r>
      <w:r>
        <w:rPr>
          <w:caps/>
        </w:rPr>
        <w:t xml:space="preserve"> </w:t>
      </w:r>
      <w:r>
        <w:rPr/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19.02.07 «Технология молока и молочных продуктов» входящей в состав укрупненной группы специальностей 19.00.00 «Промышленная экология и биотехнологии». Организация-разработчик: Государственное бюджетное профессиональное образовательное учреждение Московской области «Чеховский техникум»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ind w:firstLine="720"/>
        <w:rPr>
          <w:i/>
          <w:i/>
          <w:vertAlign w:val="superscript"/>
        </w:rPr>
      </w:pPr>
      <w:r>
        <w:rPr>
          <w:i/>
          <w:vertAlign w:val="superscript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/>
        <w:t>Разработчики: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>
          <w:u w:val="single"/>
        </w:rPr>
        <w:t>Зыбина И.В. преподаватель общепрофессиональных дисциплин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vertAlign w:val="superscript"/>
        </w:rPr>
      </w:pPr>
      <w:r>
        <w:rPr>
          <w:vertAlign w:val="superscript"/>
        </w:rPr>
        <w:t>Ф.И.О., ученая степень, звание, должность</w:t>
      </w:r>
    </w:p>
    <w:p>
      <w:pPr>
        <w:pStyle w:val="Normal"/>
        <w:widowControl w:val="false"/>
        <w:tabs>
          <w:tab w:val="left" w:pos="6420" w:leader="none"/>
        </w:tabs>
        <w:suppressAutoHyphens w:val="true"/>
        <w:rPr/>
      </w:pPr>
      <w:r>
        <w:rPr/>
      </w:r>
    </w:p>
    <w:p>
      <w:pPr>
        <w:pStyle w:val="Normal"/>
        <w:widowControl w:val="false"/>
        <w:tabs>
          <w:tab w:val="left" w:pos="6420" w:leader="none"/>
        </w:tabs>
        <w:suppressAutoHyphens w:val="true"/>
        <w:rPr/>
      </w:pPr>
      <w:r>
        <w:rPr/>
      </w:r>
    </w:p>
    <w:p>
      <w:pPr>
        <w:pStyle w:val="Normal"/>
        <w:widowControl w:val="false"/>
        <w:tabs>
          <w:tab w:val="left" w:pos="6420" w:leader="none"/>
        </w:tabs>
        <w:suppressAutoHyphens w:val="true"/>
        <w:rPr/>
      </w:pPr>
      <w:r>
        <w:rPr/>
      </w:r>
    </w:p>
    <w:p>
      <w:pPr>
        <w:pStyle w:val="Normal"/>
        <w:widowControl w:val="false"/>
        <w:tabs>
          <w:tab w:val="left" w:pos="6420" w:leader="none"/>
        </w:tabs>
        <w:suppressAutoHyphens w:val="true"/>
        <w:rPr/>
      </w:pPr>
      <w:r>
        <w:rPr/>
      </w:r>
    </w:p>
    <w:p>
      <w:pPr>
        <w:pStyle w:val="Normal"/>
        <w:widowControl w:val="false"/>
        <w:tabs>
          <w:tab w:val="left" w:pos="6420" w:leader="none"/>
        </w:tabs>
        <w:suppressAutoHyphens w:val="true"/>
        <w:rPr/>
      </w:pPr>
      <w:r>
        <w:rPr/>
      </w:r>
    </w:p>
    <w:p>
      <w:pPr>
        <w:pStyle w:val="Normal"/>
        <w:rPr/>
      </w:pPr>
      <w:r>
        <w:rPr/>
        <w:t xml:space="preserve">            </w:t>
      </w:r>
      <w:r>
        <w:rPr/>
        <w:t xml:space="preserve">Рассмотрено на заседании предметной (цикловой) комиссии </w:t>
      </w:r>
    </w:p>
    <w:p>
      <w:pPr>
        <w:pStyle w:val="Normal"/>
        <w:ind w:firstLine="720"/>
        <w:rPr/>
      </w:pPr>
      <w:r>
        <w:rPr/>
        <w:t>общеобразовательных дисциплин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Протокол № ___     от «___»_____________201__г.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_____________  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Рекомендовано методическим объединением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Протокол №   ___     от «___»_____________201__г.   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_______________   ___________________________ 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Утверждено «____»_____________201__г.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Зам. директора по учебной работе ______________О.В.Москвитина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</w:r>
    </w:p>
    <w:p>
      <w:pPr>
        <w:pStyle w:val="Normal"/>
        <w:widowControl w:val="false"/>
        <w:tabs>
          <w:tab w:val="left" w:pos="0" w:leader="none"/>
        </w:tabs>
        <w:suppressAutoHyphens w:val="true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br w:type="page"/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68"/>
        <w:gridCol w:w="1902"/>
      </w:tblGrid>
      <w:tr>
        <w:trPr/>
        <w:tc>
          <w:tcPr>
            <w:tcW w:w="7668" w:type="dxa"/>
            <w:tcBorders/>
            <w:shd w:color="auto" w:fill="auto" w:val="clear"/>
          </w:tcPr>
          <w:p>
            <w:pPr>
              <w:pStyle w:val="1"/>
              <w:ind w:left="284" w:hanging="0"/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0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>
        <w:trPr/>
        <w:tc>
          <w:tcPr>
            <w:tcW w:w="7668" w:type="dxa"/>
            <w:tcBorders/>
            <w:shd w:color="auto" w:fill="auto" w:val="clear"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0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668" w:type="dxa"/>
            <w:tcBorders/>
            <w:shd w:color="auto" w:fill="auto" w:val="clear"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>
            <w:pPr>
              <w:pStyle w:val="1"/>
              <w:ind w:left="284" w:hanging="0"/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0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>
          <w:trHeight w:val="670" w:hRule="atLeast"/>
        </w:trPr>
        <w:tc>
          <w:tcPr>
            <w:tcW w:w="7668" w:type="dxa"/>
            <w:tcBorders/>
            <w:shd w:color="auto" w:fill="auto" w:val="clear"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>
            <w:pPr>
              <w:pStyle w:val="1"/>
              <w:tabs>
                <w:tab w:val="left" w:pos="0" w:leader="none"/>
              </w:tabs>
              <w:ind w:left="284" w:firstLine="284"/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02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7668" w:type="dxa"/>
            <w:tcBorders/>
            <w:shd w:color="auto" w:fill="auto" w:val="clear"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>
            <w:pPr>
              <w:pStyle w:val="1"/>
              <w:ind w:left="284" w:hanging="0"/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0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  <w:i/>
          <w:i/>
        </w:rPr>
      </w:pPr>
      <w:r>
        <w:rPr>
          <w:bCs/>
          <w:i/>
        </w:rPr>
      </w:r>
      <w:r>
        <w:br w:type="page"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ПРОГРАММЫ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Информационные технологии в профессиональной деятельности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ind w:firstLine="720"/>
        <w:jc w:val="both"/>
        <w:rPr>
          <w:i/>
          <w:i/>
          <w:vertAlign w:val="superscript"/>
        </w:rPr>
      </w:pPr>
      <w:r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 (далее – ФГОС) по специальности (специальностям) СПО 19.02.07 «Технология молока и молочных продуктов» входящей в состав укрупненной группы специальностей 19.00.00 промышленная экология и биотехнологии.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right="-185" w:hanging="0"/>
        <w:jc w:val="both"/>
        <w:rPr>
          <w:i/>
          <w:i/>
          <w:sz w:val="20"/>
          <w:szCs w:val="20"/>
        </w:rPr>
      </w:pPr>
      <w:r>
        <w:rPr>
          <w:i/>
          <w:vertAlign w:val="superscript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технологии молока и молочных продуктов при наличии среднего (полного) общего образования. Опыт работы не требуется.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профессиональный цикл и является общей профессиональной дисциплиной.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1.3. Компетенции, формируемые в процессе изучения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7" w:firstLine="91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компетенции: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7" w:firstLine="9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7" w:firstLine="9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7" w:firstLine="9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7" w:firstLine="9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7" w:firstLine="9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7" w:firstLine="9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работать с коллегами, руководством, потребителями.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7" w:firstLine="9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7" w:firstLine="9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7" w:firstLine="9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на условиях частой смены технологий  в профессиональной деятельности.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7" w:firstLine="919"/>
        <w:contextualSpacing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Профессиональные компетенции:</w:t>
      </w:r>
    </w:p>
    <w:p>
      <w:pPr>
        <w:pStyle w:val="ListParagraph"/>
        <w:numPr>
          <w:ilvl w:val="0"/>
          <w:numId w:val="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279" w:right="-187" w:hanging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Приемка и первичная обработка молочного сырья.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919" w:right="-187" w:hanging="0"/>
        <w:jc w:val="both"/>
        <w:rPr>
          <w:sz w:val="28"/>
          <w:szCs w:val="28"/>
        </w:rPr>
      </w:pPr>
      <w:r>
        <w:rPr>
          <w:sz w:val="28"/>
          <w:szCs w:val="28"/>
        </w:rPr>
        <w:t>ПК.1.1. Принимать молочное сырье на переработку.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919" w:right="-187" w:hanging="0"/>
        <w:jc w:val="both"/>
        <w:rPr>
          <w:sz w:val="28"/>
          <w:szCs w:val="28"/>
        </w:rPr>
      </w:pPr>
      <w:r>
        <w:rPr>
          <w:sz w:val="28"/>
          <w:szCs w:val="28"/>
        </w:rPr>
        <w:t>ПК 1.2. Контролировать качество сырья.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919" w:right="-187" w:hanging="0"/>
        <w:jc w:val="both"/>
        <w:rPr>
          <w:sz w:val="28"/>
          <w:szCs w:val="28"/>
        </w:rPr>
      </w:pPr>
      <w:r>
        <w:rPr>
          <w:sz w:val="28"/>
          <w:szCs w:val="28"/>
        </w:rPr>
        <w:t>ПК 1.3. Организовывать и проводить первичную переработку сырья в соответствии с его качеством.</w:t>
      </w:r>
    </w:p>
    <w:p>
      <w:pPr>
        <w:pStyle w:val="ListParagraph"/>
        <w:numPr>
          <w:ilvl w:val="0"/>
          <w:numId w:val="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279" w:right="-187" w:hanging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 цельномолочных продуктов, жидких и пастообразных продуктов детского питания.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ПК 2.1 Контролировать соблюдение требований к сырью при выработке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hanging="0"/>
        <w:jc w:val="both"/>
        <w:rPr>
          <w:sz w:val="28"/>
          <w:szCs w:val="28"/>
        </w:rPr>
      </w:pPr>
      <w:r>
        <w:rPr>
          <w:sz w:val="28"/>
          <w:szCs w:val="28"/>
        </w:rPr>
        <w:t>цельномолочных продуктов, жидких и пастообразных продуктов детского питания.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ПК 2.2. Изготавливать производственные закваски.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hang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ПК 2. 3. Вести технологические процессы производства цельномолочных продуктов.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ПК 2. 4. Вести технологические процессы производства жидких 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hanging="0"/>
        <w:jc w:val="both"/>
        <w:rPr>
          <w:sz w:val="28"/>
          <w:szCs w:val="28"/>
        </w:rPr>
      </w:pPr>
      <w:r>
        <w:rPr>
          <w:sz w:val="28"/>
          <w:szCs w:val="28"/>
        </w:rPr>
        <w:t>пастообразных продуктов детского питания.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ПК 2.5. Контролировать качество цельномолочных продуктов, жидких и пастообразных продуктов детского питания.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ПК 2.6. Обеспечивать работу оборудования для производства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hanging="0"/>
        <w:jc w:val="both"/>
        <w:rPr>
          <w:sz w:val="28"/>
          <w:szCs w:val="28"/>
        </w:rPr>
      </w:pPr>
      <w:r>
        <w:rPr>
          <w:sz w:val="28"/>
          <w:szCs w:val="28"/>
        </w:rPr>
        <w:t>цельномолочных продуктов, жидких и пастообразных продуктов детского питания.</w:t>
      </w:r>
    </w:p>
    <w:p>
      <w:pPr>
        <w:pStyle w:val="ListParagraph"/>
        <w:numPr>
          <w:ilvl w:val="0"/>
          <w:numId w:val="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279" w:right="-187" w:hanging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Производство различных сортов сливочного масла и продуктов из пахты.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ПК 3.1. Контролировать соблюдение требований к сырью при выработке различных сортов сливочного масла и напитков из пахты.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ПК 3.2. Вести технологические процессы производства различных сортов сливочного масла.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ПК 3.3. Вести технологические процессы производства напитков их пахты.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ПК 3.4. Контролировать качество сливочного масла и продуктов из пахты.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ПК 3.5. Обеспечивать работу оборудования при выработке различных сортов сливочного масла и напитков из пахты.</w:t>
      </w:r>
    </w:p>
    <w:p>
      <w:pPr>
        <w:pStyle w:val="ListParagraph"/>
        <w:numPr>
          <w:ilvl w:val="0"/>
          <w:numId w:val="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Производство различных видов сыра и продуктов из молочной сыворотки.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ПК 4.1. Контролировать соблюдение требований к сырью при выработке сыра и продуктов из молочной сыворотки.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ПК 4.2. Изготавливать бактериальные закваски и растворы сычужного фермента.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ПК 4.3. Вести технологические процессы производства различных видов сыра.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ПК 4.4. вести технологические процессы производства продуктов из молочной сыворотки.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ПК 4.5. Контролировать качество сыра и продуктов из молочной сыворотки.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ПК 4.6. Обеспечивать работу оборудования  для производства различных видов сыра и продуктов из молочной сыворотки.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firstLine="91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0"/>
          <w:szCs w:val="20"/>
        </w:rPr>
        <w:t xml:space="preserve">  </w:t>
      </w:r>
      <w:r>
        <w:rPr>
          <w:b/>
          <w:sz w:val="28"/>
          <w:szCs w:val="28"/>
        </w:rPr>
        <w:t>Организация работы структурного подразделения.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firstLine="919"/>
        <w:jc w:val="both"/>
        <w:rPr>
          <w:sz w:val="28"/>
          <w:szCs w:val="28"/>
        </w:rPr>
      </w:pPr>
      <w:r>
        <w:rPr>
          <w:sz w:val="28"/>
          <w:szCs w:val="28"/>
        </w:rPr>
        <w:t>ПК 5.1. Участвовать в планировании основных показателей производства.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firstLine="919"/>
        <w:jc w:val="both"/>
        <w:rPr>
          <w:sz w:val="28"/>
          <w:szCs w:val="28"/>
        </w:rPr>
      </w:pPr>
      <w:r>
        <w:rPr>
          <w:sz w:val="28"/>
          <w:szCs w:val="28"/>
        </w:rPr>
        <w:t>ПК 5.2. Планировать выполнение работ исполнителем.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firstLine="919"/>
        <w:jc w:val="both"/>
        <w:rPr>
          <w:sz w:val="28"/>
          <w:szCs w:val="28"/>
        </w:rPr>
      </w:pPr>
      <w:r>
        <w:rPr>
          <w:sz w:val="28"/>
          <w:szCs w:val="28"/>
        </w:rPr>
        <w:t>ПК 5.3. Организовывать работу трудового коллектива.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firstLine="919"/>
        <w:jc w:val="both"/>
        <w:rPr>
          <w:sz w:val="20"/>
          <w:szCs w:val="20"/>
        </w:rPr>
      </w:pPr>
      <w:r>
        <w:rPr>
          <w:sz w:val="28"/>
          <w:szCs w:val="28"/>
        </w:rPr>
        <w:t>ПК 5.4. Контролировать ход и оценивать результаты выполнения работ исполнителями.</w:t>
      </w:r>
      <w:r>
        <w:rPr>
          <w:sz w:val="20"/>
          <w:szCs w:val="20"/>
        </w:rPr>
        <w:t xml:space="preserve">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7" w:firstLine="919"/>
        <w:jc w:val="both"/>
        <w:rPr>
          <w:sz w:val="28"/>
          <w:szCs w:val="28"/>
        </w:rPr>
      </w:pPr>
      <w:r>
        <w:rPr>
          <w:sz w:val="28"/>
          <w:szCs w:val="28"/>
        </w:rPr>
        <w:t>ПК 5.5. Вести утвержденную учетно-отчетную документацию.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Цели и задачи учебной дисциплины – требования к результатам освоения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информационные ресурсы для поиска и хранения информации;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обрабатывать текстовую и табличную информацию;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использовать деловую графику и мультимедиа-информацию;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создавать презентации;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применять антивирусные средства защиты информации;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специализированное программное  обеспечение для сбора, хранения и обработки информации в соответствии с изучаемыми профессиональными модулями;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автоматизированными системами делопроизводства;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методы и средства защиты информации;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методы и средства обработки, хранения, передачи и накопления информации;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назначение, состав, основные характеристики компьютера;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компоненты компьютерных сетей, принципы пакетной передачи данных, организацию межсетевого взаимодействия;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и принципы использования системного и прикладного программного обеспечения;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технологию поиска информации в Интернет;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принципы защиты информации от  несанкционированного доступа;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правовые аспекты использования информационных технологий и программного   обеспечения;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понятия автоматизированной  обработки информации;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угрозы и методы обеспечения  информационной безопасности.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1.5. Рекомендуемое количество часов на освоение программы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sz w:val="28"/>
          <w:szCs w:val="28"/>
        </w:rPr>
        <w:t>120</w:t>
      </w:r>
      <w:r>
        <w:rPr>
          <w:sz w:val="28"/>
          <w:szCs w:val="28"/>
        </w:rPr>
        <w:t xml:space="preserve"> часов, в том числе: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  </w:t>
      </w:r>
      <w:r>
        <w:rPr>
          <w:b/>
          <w:sz w:val="28"/>
          <w:szCs w:val="28"/>
        </w:rPr>
        <w:t>80</w:t>
      </w:r>
      <w:r>
        <w:rPr>
          <w:sz w:val="28"/>
          <w:szCs w:val="28"/>
        </w:rPr>
        <w:t xml:space="preserve">  часов;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 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часов.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hanging="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04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лабораторные 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докладов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тематических кроссвордов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рефератов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ответов на контрольные вопросы с использование учебника, ресурсов интернета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отчетов по практическим и лабораторным работам и подготовка к их защите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97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Итоговая аттестация в форме</w:t>
            </w:r>
            <w:r>
              <w:rPr>
                <w:b/>
                <w:i/>
                <w:iCs/>
                <w:sz w:val="28"/>
                <w:szCs w:val="28"/>
              </w:rPr>
              <w:t xml:space="preserve">    </w:t>
            </w:r>
            <w:r>
              <w:rPr>
                <w:i/>
                <w:iCs/>
                <w:sz w:val="28"/>
                <w:szCs w:val="28"/>
              </w:rPr>
              <w:t xml:space="preserve">                                                        диф.зачета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pBdr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Pagenumber"/>
        </w:rPr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«Информационные технологии в профессиональной деятельности»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478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03"/>
        <w:gridCol w:w="551"/>
        <w:gridCol w:w="8467"/>
        <w:gridCol w:w="1413"/>
        <w:gridCol w:w="1352"/>
      </w:tblGrid>
      <w:tr>
        <w:trPr/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>
        <w:trPr/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Общее ознакомление с разделами программы и методами их изучения. Взаимосвязь дисциплины «Информационные технологии в профессиональной деятельности» с другими дисциплинами специальности.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Информационные процессы и технологии: основные понятия, свойства, сферы применения, возможности, ограничения, перспективы развития.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Автоматизированные рабочие места для решения профессиональных задач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1.1. Технические средства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Технические средства реализации информационных систем. Установка, конфигурирование и модернизация аппаратного обеспечения ПК и АРМ специалиста.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40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практическому занятию с использованием методических рекомендаций преподавателя.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практической работе и подготовка к ее защите.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1.2. Базовое программное обеспечение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Современные операционные системы: основные возможности и отличия. Влияние свойств ПК и предметной области применения АРМ специалиста на выбор ОС.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1.3. Программное обеспечение прикладного характера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Пакеты прикладных программ для решения профессиональных задач. Установка, конфигурирование и модернизация прикладного программного обеспечения.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Установка на ПК пакета прикладных программ по профилю специальности.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15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домашних заданий по разделу 1.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практическому занятию с использованием методических рекомендаций преподавателя.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практической работе и подготовка к ее защите.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тематических кроссвордов для закрепления основных терминов и понятий.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Программный сервис ПК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2.1. Работа с файлами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Сервисные программы для работы с файлами. Программные средства для борьбы с компьютерными вирусами.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файлами: создание, копирование, защита, удаление и восстановление.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файлами: архивирование и разархивирование  документов.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занятиям с использованием методических рекомендаций преподавателя.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отчетов по лабораторным работам и подготовка к из защите.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 Работа с накопителями информации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Накопители на жестких и гибких магнитных дисках. Устройства оптического хранения данных. Обслуживание дисковых накопителей информации.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Запись информации на магнитные и оптические носители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15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лабораторной работе с использованием методических рекомендаций преподавателя.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лабораторной работе и подготовка к ее защите.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Написание реферата. Реферат расширяет содержание учебного материала. Задание выдается индивидуально.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2.3. Подключение к локальной сети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сети. Аппаратное обеспечение сети. Установка сети. Доступ к ресурсам.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практической работе и подготовка к ее защите.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2.4. Подключение к глобальной сети </w:t>
            </w:r>
            <w:r>
              <w:rPr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Глобальная сеть </w:t>
            </w: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</w:rPr>
              <w:t>. Технология подключения к сети.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92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преподавателем). Написание доклада по заданной теме. Написание доклада по заданной теме.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2.5. Защита файлов и управление доступом к ним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преступления. Объекты, цели и задачи защиты информации. Виды мер обеспечения информационной безопасности: законодательные, морально – этические, организационные, технические, программно – математические. Разграничение доступа к информации.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Защита файлов и обеспечение доступа к ресурсам ПК.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07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домашних заданий по разделу 2.</w:t>
            </w:r>
          </w:p>
          <w:p>
            <w:pPr>
              <w:pStyle w:val="Normal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>
            <w:pPr>
              <w:pStyle w:val="Normal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лабораторной работе с использованием методических рекомендаций преподавателя.</w:t>
            </w:r>
          </w:p>
          <w:p>
            <w:pPr>
              <w:pStyle w:val="Normal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лабораторной работе и подготовка к ее защите.</w:t>
            </w:r>
          </w:p>
          <w:p>
            <w:pPr>
              <w:pStyle w:val="Normal"/>
              <w:spacing w:before="0" w:after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Написание реферата. Реферат расширяет содержание учебного материала. Задание выдается индивидуально.</w:t>
            </w:r>
          </w:p>
          <w:p>
            <w:pPr>
              <w:pStyle w:val="Normal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тематических кроссвордов для закрепления основных терминов и понятий.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Технология сбора информации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17,5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3.1. Классификация типов информации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и формы ее представления. Связь понятия «информация» с понятиями «сигнал», «сообщение», «данные».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3.2. Поиск информации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информации. Программы поиска файлов. Программы для поиска текстовых документов внутри баз данных.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Поиск информации в глобальной сети </w:t>
            </w: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17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лабораторной и практической  работам с использованием методических рекомендаций преподавателя.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отчетов по лабораторной и практической работам и подготовка к их защите.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 Ввод информации с бумажных носителей и с помощью сканера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Сканеры. Сканирование текстовых и графических материалов. Распознавание сканированных текстов.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Ввод информации с бумажных носителей и с помощью сканера. Распознавание текста. 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63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лабораторной и практической  работам с использованием методических рекомендаций преподавателя.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отчетов по лабораторной и практической работам и подготовка к их защите.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3.4. Ввод информации с внешних компьютерных носителей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информации с внешними компьютерными носителями.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Обмен информации с внешними компьютерными носителями.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47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практической работе и подготовка к ее защите.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3.5. Ввод информации с других устройств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информации с устройств, имеющих интерфейс для подключения к ПК. Устройства промышленного ввода-вывода. Оборудование для встраиваемых систем. Программное обеспечение для автоматизации технологических процессов.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Подключение оборудования для встраиваемых систем.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15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домашних заданий по разделу 3.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отчета по практической работе и подготовка к ее защите.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Технологии обработки и преобразования информации.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53,5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4.1. Перевод текстов.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перевод текстов.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Перевод текстов. Освоение соответствующего программного обеспечения.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92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учебной литературы (по вопросам к параграфам, главам учебных пособий, составленных преподавателем).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лабораторной работе, оформление ее отчета и подготовка к ее защите.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4.2. Профессиональное использование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Приложения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 xml:space="preserve"> (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Access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Power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Point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Explorer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Front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Page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Outlook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Publisher</w:t>
            </w:r>
            <w:r>
              <w:rPr>
                <w:sz w:val="20"/>
                <w:szCs w:val="20"/>
              </w:rPr>
              <w:t>): назначение, возможности, области применения, особенности использования в профессиональной деятельности.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Профессиональная работа с программой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Создание таблиц в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Профессиональная работа с программой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Профессиональная работа с программой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Построение диаграмм в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Профессиональная работа с программой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Профессиональная работа с программой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Explorer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Профессиональная работа с программой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Power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Профессиональная работа с программой </w:t>
            </w:r>
            <w:r>
              <w:rPr>
                <w:sz w:val="20"/>
                <w:szCs w:val="20"/>
                <w:lang w:val="en-US"/>
              </w:rPr>
              <w:t>MS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int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Сохранение информации, созданной с помощью программ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 xml:space="preserve"> в различных форматах.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Конвертирование данных. Форматы данных для обмена между пакетами прикладных программ.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Создание сложных документов слиянием данных различных типов.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15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учебной литературы (по вопросам к параграфам, главам учебных пособий, составленных преподавателем).</w:t>
            </w:r>
          </w:p>
          <w:p>
            <w:pPr>
              <w:pStyle w:val="Normal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работам, оформление их отчетов и подготовка к их защите. Написание доклада по заданной теме.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4.3. Мультимедийные технологии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технологии в обучении и сфере профессиональной деятельности.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Мультимедийные технологии.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47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практической работе, оформление ее отчета и подготовка к защите.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4.4. Мультимедийные технологии в обучении и сфере профессиональной деятельности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Пакеты прикладных программ по профилю специальности, освоение и профессиональная работа.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Изучение и работа с пакетом программ по профилю специальности.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07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домашних заданий по разделу 4.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практической работе, оформление ее отчета и подготовка к защите.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Написание реферата. Реферат расширяет содержание учебного материала. Задание выдается индивидуально.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тематических кроссвордов для закрепления основных терминов и понятий.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Конспектирование материала по учебнику для овладения дополнительными знаниями.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ответов на контрольные вопросы с использованием учебника, ресурсов Интернета для закрепления и систематизации знаний.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Представление информации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5.1. Печать документов.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вывода информации на печать.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Принтеры: назначение, типы, основные характеристики и параметры, достоинства и недостатки различных принтеров. Печать документов с помощью принтеров.</w:t>
            </w:r>
          </w:p>
          <w:p>
            <w:pPr>
              <w:pStyle w:val="Normal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Плоттеры: назначение, типы, основные характеристики и параметры. Изготовление графических материалов с помощью плоттеров.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учебной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5.2. Использование </w:t>
            </w: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</w:rPr>
              <w:t xml:space="preserve"> и его служб</w:t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Ресурсы </w:t>
            </w: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</w:rPr>
              <w:t xml:space="preserve">. Службы </w:t>
            </w: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</w:rPr>
              <w:t xml:space="preserve">. Поиск информации в </w:t>
            </w: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</w:rPr>
              <w:t>. Гибридные системы поиска. Онлайновые справочники.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работа: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Отправка и прием сообщений с помощью почтовой службы </w:t>
            </w: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070" w:hRule="atLeast"/>
        </w:trPr>
        <w:tc>
          <w:tcPr>
            <w:tcW w:w="3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домашних заданий по разделу 5.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лабораторной работе, оформление ее отчета и подготовка к защите.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Написание реферата. Реферат расширяет содержание учебного материала. Задание выдается индивидуально.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тематических кроссвордов для закрепления основных терминов и понятий.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Конспектирование материала по учебнику для овладения дополнительными знаниями.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ответов на контрольные вопросы с использованием учебника, ресурсов Интернета для закрепления и систематизации знаний.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12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  <w:t>120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учебной дисциплины требует наличия лаборатории </w:t>
      </w:r>
      <w:r>
        <w:rPr>
          <w:sz w:val="28"/>
          <w:szCs w:val="28"/>
        </w:rPr>
        <w:t>«Информатики и информационных технологий в профессиональной деятельности»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4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 лаборатории: 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>- посадочных мест по количеству обучающихся;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доска классная;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Приборы и устройства: 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компьютерный учебный класс.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Учебные наглядные пособия</w:t>
      </w:r>
      <w:r>
        <w:rPr>
          <w:bCs/>
          <w:color w:val="000000" w:themeColor="text1"/>
          <w:sz w:val="28"/>
          <w:szCs w:val="28"/>
        </w:rPr>
        <w:t>: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презентации по темам; 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инструкционные карты по практическим занятиям;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комплекты  учебно-наглядных пособий по дисциплине.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>
      <w:pPr>
        <w:pStyle w:val="Normal"/>
        <w:shd w:val="clear" w:color="auto" w:fill="FFFFFF"/>
        <w:spacing w:before="75" w:after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проектор мультимедийный; </w:t>
      </w:r>
    </w:p>
    <w:p>
      <w:pPr>
        <w:pStyle w:val="Normal"/>
        <w:shd w:val="clear" w:color="auto" w:fill="FFFFFF"/>
        <w:spacing w:before="75" w:after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экран настенный; </w:t>
      </w:r>
    </w:p>
    <w:p>
      <w:pPr>
        <w:pStyle w:val="Normal"/>
        <w:shd w:val="clear" w:color="auto" w:fill="FFFFFF"/>
        <w:spacing w:before="75" w:after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проектор для демонстрации слайдов;  </w:t>
      </w:r>
    </w:p>
    <w:p>
      <w:pPr>
        <w:pStyle w:val="Normal"/>
        <w:shd w:val="clear" w:color="auto" w:fill="FFFFFF"/>
        <w:spacing w:before="75" w:after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компьютер; </w:t>
      </w:r>
    </w:p>
    <w:p>
      <w:pPr>
        <w:pStyle w:val="Normal"/>
        <w:shd w:val="clear" w:color="auto" w:fill="FFFFFF"/>
        <w:spacing w:before="75" w:after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компьютерные программы;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>
      <w:pPr>
        <w:pStyle w:val="ListParagraph"/>
        <w:numPr>
          <w:ilvl w:val="0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Петров М.Н., Молочков В.П. Компьютерная графика. Изд.: «Питер» 2002. – 640с.</w:t>
      </w:r>
    </w:p>
    <w:p>
      <w:pPr>
        <w:pStyle w:val="ListParagraph"/>
        <w:numPr>
          <w:ilvl w:val="0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Трофимова В.В. Информационные технологии М.: Юрайт, 2011. – 624с</w:t>
      </w:r>
    </w:p>
    <w:p>
      <w:pPr>
        <w:pStyle w:val="ListParagraph"/>
        <w:numPr>
          <w:ilvl w:val="0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Угринович Н.Д. Информатика и информационные технологии 10-11 класс. М.: БИНОМ. Лаборатория знаний, 2003. – 512с. (не переизд.)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Алексеев А.П. Информатика 2001. –М.: СОЛОН-Р, 2001. 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Анин Б.Ю.</w:t>
      </w:r>
      <w:r>
        <w:rPr>
          <w:sz w:val="28"/>
          <w:szCs w:val="28"/>
        </w:rPr>
        <w:t xml:space="preserve"> Защита компьютерной информации. СПб.: </w:t>
      </w:r>
      <w:r>
        <w:rPr>
          <w:sz w:val="28"/>
          <w:szCs w:val="28"/>
          <w:lang w:val="en-US"/>
        </w:rPr>
        <w:t>BHV</w:t>
      </w:r>
      <w:r>
        <w:rPr>
          <w:sz w:val="28"/>
          <w:szCs w:val="28"/>
        </w:rPr>
        <w:t xml:space="preserve"> – Санкт-Петербург, 2000.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Аскеров Т.М.</w:t>
      </w:r>
      <w:r>
        <w:rPr>
          <w:sz w:val="28"/>
          <w:szCs w:val="28"/>
        </w:rPr>
        <w:t xml:space="preserve"> Защита информации и информационная безопасность: Учебное пособие. М.: Рос. эконом. академия, 2001.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Мазуров В.А. Компьютерные преступления: классификация и способы противодействия: Учебно-практическое пособие. М.: Палеотип, Логос, 2002.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0" w:leader="none"/>
        </w:tabs>
        <w:ind w:left="284" w:hanging="0"/>
        <w:jc w:val="both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4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8"/>
        <w:gridCol w:w="4859"/>
      </w:tblGrid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Умения 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конструкторскую и технологическую документацию с использованием специальных компьютерных программ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Экспертная оценка результатов </w:t>
            </w:r>
            <w:r>
              <w:rPr>
                <w:bCs/>
                <w:sz w:val="28"/>
                <w:szCs w:val="28"/>
              </w:rPr>
              <w:t xml:space="preserve">практического  занятия. Правильное заполнение образцов </w:t>
            </w:r>
            <w:r>
              <w:rPr>
                <w:sz w:val="28"/>
                <w:szCs w:val="28"/>
              </w:rPr>
              <w:t xml:space="preserve">конструкторской и технологической </w:t>
            </w:r>
            <w:r>
              <w:rPr>
                <w:bCs/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>с использованием специальных компьютерных программ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копировать информацию на магнитные и оптические носители;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Экспертная оценка практических работ. Точность </w:t>
            </w:r>
            <w:r>
              <w:rPr>
                <w:sz w:val="28"/>
                <w:szCs w:val="28"/>
              </w:rPr>
              <w:t>копирования информации на магнитные и оптические носители.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компьютерными файлами;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практических работ. Правильность</w:t>
            </w:r>
            <w:r>
              <w:rPr>
                <w:sz w:val="28"/>
                <w:szCs w:val="28"/>
              </w:rPr>
              <w:t xml:space="preserve"> работы с компьютерными файлами.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 на компьютерных носителях, в локальной и глобальной  компьютерных сетях;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Экспертная оценка практических работ. Оперативность и правильность </w:t>
            </w:r>
            <w:r>
              <w:rPr>
                <w:sz w:val="28"/>
                <w:szCs w:val="28"/>
              </w:rPr>
              <w:t>поиска информации на компьютерных носителях, в локальной и глобальной  компьютерных сетях.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отображать информацию с помощью принтеров, плоттеров, средств мультимедиа;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практических работ. Точность</w:t>
            </w:r>
            <w:r>
              <w:rPr>
                <w:sz w:val="28"/>
                <w:szCs w:val="28"/>
              </w:rPr>
              <w:t xml:space="preserve"> отображения  информации с помощью принтеров, плоттеров, средств мультимедиа.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пакеты прикладных программ;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практических работ. Правильность</w:t>
            </w:r>
            <w:r>
              <w:rPr>
                <w:sz w:val="28"/>
                <w:szCs w:val="28"/>
              </w:rPr>
              <w:t xml:space="preserve"> установки пакетов прикладных программ.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программное обеспечение  в профессиональной деятельности;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Экспертная оценка практических работ. Эффективное </w:t>
            </w:r>
            <w:r>
              <w:rPr>
                <w:sz w:val="28"/>
                <w:szCs w:val="28"/>
              </w:rPr>
              <w:t>использование программного обеспечения  в профессиональной деятельности.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6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компьютерные и телекоммуникационные средства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результатов лабораторной  работы. Правильное применение компьютерных и телекоммуникационных средств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базовых, системных, программных продуктов и пакетов прикладных программ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опрос; тестирование. Правильное применение</w:t>
            </w:r>
            <w:r>
              <w:rPr>
                <w:sz w:val="28"/>
                <w:szCs w:val="28"/>
              </w:rPr>
              <w:t xml:space="preserve"> базовых, системных, программных продуктов и пакетов прикладных программ.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опрос; тестирование. Точность определения</w:t>
            </w:r>
            <w:r>
              <w:rPr>
                <w:spacing w:val="-2"/>
                <w:sz w:val="28"/>
                <w:szCs w:val="28"/>
              </w:rPr>
              <w:t xml:space="preserve"> состава, функций и возможностей использования информационных и телекоммуникационных технологий в профессиональной деятельности;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технологию поиска информации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опрос; тестирование. Правильная последовательность изложения</w:t>
            </w:r>
            <w:r>
              <w:rPr>
                <w:sz w:val="28"/>
                <w:szCs w:val="28"/>
              </w:rPr>
              <w:t xml:space="preserve"> технологии поиска информации.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технологию освоения пакетов прикладных программ;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опрос; тестирование. Правильная последовательность изложения</w:t>
            </w:r>
            <w:r>
              <w:rPr>
                <w:sz w:val="28"/>
                <w:szCs w:val="28"/>
              </w:rPr>
              <w:t xml:space="preserve"> технологии освоения пакетов прикладных программ.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Разработчики: </w:t>
        <w:tab/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       __________________       _____________________</w:t>
      </w:r>
    </w:p>
    <w:p>
      <w:pPr>
        <w:pStyle w:val="Normal"/>
        <w:tabs>
          <w:tab w:val="left" w:pos="6225" w:leader="none"/>
        </w:tabs>
        <w:rPr>
          <w:sz w:val="20"/>
        </w:rPr>
      </w:pPr>
      <w:r>
        <w:rPr/>
        <w:t xml:space="preserve">   </w:t>
      </w:r>
      <w:r>
        <w:rPr/>
        <w:t>(место работы)                        (занимаемая должность)                (инициалы, фамилия)</w:t>
      </w:r>
    </w:p>
    <w:p>
      <w:pPr>
        <w:pStyle w:val="Normal"/>
        <w:tabs>
          <w:tab w:val="left" w:pos="6225" w:leader="none"/>
        </w:tabs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>
      <w:pPr>
        <w:pStyle w:val="Normal"/>
        <w:tabs>
          <w:tab w:val="left" w:pos="6225" w:leader="none"/>
        </w:tabs>
        <w:rPr>
          <w:sz w:val="20"/>
        </w:rPr>
      </w:pPr>
      <w:r>
        <w:rPr>
          <w:b/>
          <w:sz w:val="28"/>
        </w:rPr>
        <w:t xml:space="preserve"> </w:t>
      </w:r>
      <w:r>
        <w:rPr/>
        <w:t xml:space="preserve">   </w:t>
      </w:r>
      <w:r>
        <w:rPr/>
        <w:t>(место работы)                        (занимаемая должность)                (инициалы, фамилия)</w:t>
      </w:r>
    </w:p>
    <w:p>
      <w:pPr>
        <w:pStyle w:val="Normal"/>
        <w:tabs>
          <w:tab w:val="left" w:pos="6225" w:leader="none"/>
        </w:tabs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Рецензенты: </w:t>
      </w:r>
    </w:p>
    <w:p>
      <w:pPr>
        <w:pStyle w:val="Normal"/>
        <w:ind w:firstLine="180"/>
        <w:rPr>
          <w:sz w:val="20"/>
        </w:rPr>
      </w:pPr>
      <w:r>
        <w:rPr/>
        <w:t>____________________            ___________________          _________________________</w:t>
      </w:r>
    </w:p>
    <w:p>
      <w:pPr>
        <w:pStyle w:val="Normal"/>
        <w:tabs>
          <w:tab w:val="left" w:pos="6225" w:leader="none"/>
        </w:tabs>
        <w:rPr/>
      </w:pPr>
      <w:r>
        <w:rPr/>
        <w:t xml:space="preserve">    </w:t>
      </w:r>
      <w:r>
        <w:rPr/>
        <w:t>(место работы)                         (занимаемая должность)              (инициалы, фамилия)</w:t>
      </w:r>
    </w:p>
    <w:p>
      <w:pPr>
        <w:pStyle w:val="Normal"/>
        <w:ind w:firstLine="180"/>
        <w:rPr/>
      </w:pPr>
      <w:r>
        <w:rPr/>
      </w:r>
    </w:p>
    <w:p>
      <w:pPr>
        <w:pStyle w:val="Normal"/>
        <w:ind w:firstLine="180"/>
        <w:rPr/>
      </w:pPr>
      <w:r>
        <w:rPr/>
        <w:t>____________________            ___________________          _________________________</w:t>
      </w:r>
    </w:p>
    <w:p>
      <w:pPr>
        <w:pStyle w:val="Normal"/>
        <w:tabs>
          <w:tab w:val="left" w:pos="6225" w:leader="none"/>
        </w:tabs>
        <w:rPr/>
      </w:pPr>
      <w:r>
        <w:rPr/>
        <w:t xml:space="preserve">   </w:t>
      </w:r>
      <w:r>
        <w:rPr/>
        <w:t>(место работы)                           (занимаемая должность)             (инициалы, фамилия)</w:t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61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279" w:hanging="360"/>
      </w:pPr>
    </w:lvl>
    <w:lvl w:ilvl="1">
      <w:start w:val="1"/>
      <w:numFmt w:val="decimal"/>
      <w:lvlText w:val="%1.%2."/>
      <w:lvlJc w:val="left"/>
      <w:pPr>
        <w:ind w:left="1639" w:hanging="720"/>
      </w:pPr>
    </w:lvl>
    <w:lvl w:ilvl="2">
      <w:start w:val="1"/>
      <w:numFmt w:val="decimal"/>
      <w:lvlText w:val="%1.%2.%3."/>
      <w:lvlJc w:val="left"/>
      <w:pPr>
        <w:ind w:left="1639" w:hanging="720"/>
      </w:pPr>
    </w:lvl>
    <w:lvl w:ilvl="3">
      <w:start w:val="1"/>
      <w:numFmt w:val="decimal"/>
      <w:lvlText w:val="%1.%2.%3.%4."/>
      <w:lvlJc w:val="left"/>
      <w:pPr>
        <w:ind w:left="1999" w:hanging="1080"/>
      </w:pPr>
    </w:lvl>
    <w:lvl w:ilvl="4">
      <w:start w:val="1"/>
      <w:numFmt w:val="decimal"/>
      <w:lvlText w:val="%1.%2.%3.%4.%5."/>
      <w:lvlJc w:val="left"/>
      <w:pPr>
        <w:ind w:left="1999" w:hanging="1080"/>
      </w:pPr>
    </w:lvl>
    <w:lvl w:ilvl="5">
      <w:start w:val="1"/>
      <w:numFmt w:val="decimal"/>
      <w:lvlText w:val="%1.%2.%3.%4.%5.%6."/>
      <w:lvlJc w:val="left"/>
      <w:pPr>
        <w:ind w:left="2359" w:hanging="1440"/>
      </w:pPr>
    </w:lvl>
    <w:lvl w:ilvl="6">
      <w:start w:val="1"/>
      <w:numFmt w:val="decimal"/>
      <w:lvlText w:val="%1.%2.%3.%4.%5.%6.%7."/>
      <w:lvlJc w:val="left"/>
      <w:pPr>
        <w:ind w:left="2719" w:hanging="1800"/>
      </w:pPr>
    </w:lvl>
    <w:lvl w:ilvl="7">
      <w:start w:val="1"/>
      <w:numFmt w:val="decimal"/>
      <w:lvlText w:val="%1.%2.%3.%4.%5.%6.%7.%8."/>
      <w:lvlJc w:val="left"/>
      <w:pPr>
        <w:ind w:left="2719" w:hanging="1800"/>
      </w:pPr>
    </w:lvl>
    <w:lvl w:ilvl="8">
      <w:start w:val="1"/>
      <w:numFmt w:val="decimal"/>
      <w:lvlText w:val="%1.%2.%3.%4.%5.%6.%7.%8.%9."/>
      <w:lvlJc w:val="left"/>
      <w:pPr>
        <w:ind w:left="3079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54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90547c"/>
    <w:pPr>
      <w:keepNext/>
      <w:ind w:firstLine="284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0547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0"/>
    <w:qFormat/>
    <w:rsid w:val="0090547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90547c"/>
    <w:rPr>
      <w:b/>
      <w:bCs/>
    </w:rPr>
  </w:style>
  <w:style w:type="character" w:styleId="Style13" w:customStyle="1">
    <w:name w:val="Текст сноски Знак"/>
    <w:basedOn w:val="DefaultParagraphFont"/>
    <w:link w:val="a5"/>
    <w:semiHidden/>
    <w:qFormat/>
    <w:rsid w:val="0090547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semiHidden/>
    <w:qFormat/>
    <w:rsid w:val="0090547c"/>
    <w:rPr>
      <w:vertAlign w:val="superscript"/>
    </w:rPr>
  </w:style>
  <w:style w:type="character" w:styleId="Style14" w:customStyle="1">
    <w:name w:val="Текст выноски Знак"/>
    <w:basedOn w:val="DefaultParagraphFont"/>
    <w:link w:val="a8"/>
    <w:semiHidden/>
    <w:qFormat/>
    <w:rsid w:val="0090547c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Основной текст 2 Знак"/>
    <w:basedOn w:val="DefaultParagraphFont"/>
    <w:link w:val="22"/>
    <w:qFormat/>
    <w:rsid w:val="0090547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Знак"/>
    <w:basedOn w:val="DefaultParagraphFont"/>
    <w:link w:val="aa"/>
    <w:qFormat/>
    <w:rsid w:val="0090547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nnotationreference">
    <w:name w:val="annotation reference"/>
    <w:basedOn w:val="DefaultParagraphFont"/>
    <w:semiHidden/>
    <w:qFormat/>
    <w:rsid w:val="0090547c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d"/>
    <w:semiHidden/>
    <w:qFormat/>
    <w:rsid w:val="0090547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Тема примечания Знак"/>
    <w:basedOn w:val="Style16"/>
    <w:link w:val="af"/>
    <w:semiHidden/>
    <w:qFormat/>
    <w:rsid w:val="0090547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8" w:customStyle="1">
    <w:name w:val="Нижний колонтитул Знак"/>
    <w:basedOn w:val="DefaultParagraphFont"/>
    <w:link w:val="af3"/>
    <w:qFormat/>
    <w:rsid w:val="0090547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90547c"/>
    <w:rPr/>
  </w:style>
  <w:style w:type="character" w:styleId="Style19" w:customStyle="1">
    <w:name w:val="Верхний колонтитул Знак"/>
    <w:basedOn w:val="DefaultParagraphFont"/>
    <w:link w:val="af6"/>
    <w:qFormat/>
    <w:rsid w:val="0090547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>
    <w:name w:val="Интернет-ссылка"/>
    <w:rsid w:val="0090547c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  <w:color w:val="00000A"/>
      <w:sz w:val="28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ab"/>
    <w:rsid w:val="0090547c"/>
    <w:pPr>
      <w:spacing w:before="0" w:after="12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90547c"/>
    <w:pPr>
      <w:spacing w:beforeAutospacing="1" w:afterAutospacing="1"/>
    </w:pPr>
    <w:rPr/>
  </w:style>
  <w:style w:type="paragraph" w:styleId="22">
    <w:name w:val="List Bullet 3"/>
    <w:basedOn w:val="Normal"/>
    <w:rsid w:val="0090547c"/>
    <w:pPr>
      <w:ind w:left="566" w:hanging="283"/>
    </w:pPr>
    <w:rPr/>
  </w:style>
  <w:style w:type="paragraph" w:styleId="BodyTextIndent2">
    <w:name w:val="Body Text Indent 2"/>
    <w:basedOn w:val="Normal"/>
    <w:link w:val="21"/>
    <w:qFormat/>
    <w:rsid w:val="0090547c"/>
    <w:pPr>
      <w:spacing w:lineRule="auto" w:line="480" w:before="0" w:after="120"/>
      <w:ind w:left="283" w:hanging="0"/>
    </w:pPr>
    <w:rPr/>
  </w:style>
  <w:style w:type="paragraph" w:styleId="Footnotetext">
    <w:name w:val="footnote text"/>
    <w:basedOn w:val="Normal"/>
    <w:link w:val="a6"/>
    <w:semiHidden/>
    <w:qFormat/>
    <w:rsid w:val="0090547c"/>
    <w:pPr/>
    <w:rPr>
      <w:sz w:val="20"/>
      <w:szCs w:val="20"/>
    </w:rPr>
  </w:style>
  <w:style w:type="paragraph" w:styleId="BalloonText">
    <w:name w:val="Balloon Text"/>
    <w:basedOn w:val="Normal"/>
    <w:link w:val="a9"/>
    <w:semiHidden/>
    <w:qFormat/>
    <w:rsid w:val="0090547c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3"/>
    <w:qFormat/>
    <w:rsid w:val="0090547c"/>
    <w:pPr>
      <w:spacing w:lineRule="auto" w:line="480" w:before="0" w:after="120"/>
    </w:pPr>
    <w:rPr/>
  </w:style>
  <w:style w:type="paragraph" w:styleId="Annotationtext">
    <w:name w:val="annotation text"/>
    <w:basedOn w:val="Normal"/>
    <w:link w:val="ae"/>
    <w:semiHidden/>
    <w:qFormat/>
    <w:rsid w:val="0090547c"/>
    <w:pPr/>
    <w:rPr>
      <w:sz w:val="20"/>
      <w:szCs w:val="20"/>
    </w:rPr>
  </w:style>
  <w:style w:type="paragraph" w:styleId="Annotationsubject">
    <w:name w:val="annotation subject"/>
    <w:basedOn w:val="Annotationtext"/>
    <w:link w:val="af0"/>
    <w:semiHidden/>
    <w:qFormat/>
    <w:rsid w:val="0090547c"/>
    <w:pPr/>
    <w:rPr>
      <w:b/>
      <w:bCs/>
    </w:rPr>
  </w:style>
  <w:style w:type="paragraph" w:styleId="Style26" w:customStyle="1">
    <w:name w:val="Знак"/>
    <w:basedOn w:val="Normal"/>
    <w:qFormat/>
    <w:rsid w:val="0090547c"/>
    <w:pPr>
      <w:spacing w:lineRule="exact" w:line="240" w:before="0" w:after="160"/>
    </w:pPr>
    <w:rPr>
      <w:rFonts w:ascii="Verdana" w:hAnsi="Verdana"/>
      <w:sz w:val="20"/>
      <w:szCs w:val="20"/>
    </w:rPr>
  </w:style>
  <w:style w:type="paragraph" w:styleId="Style27">
    <w:name w:val="Footer"/>
    <w:basedOn w:val="Normal"/>
    <w:link w:val="af4"/>
    <w:rsid w:val="0090547c"/>
    <w:pPr>
      <w:tabs>
        <w:tab w:val="center" w:pos="4677" w:leader="none"/>
        <w:tab w:val="right" w:pos="9355" w:leader="none"/>
      </w:tabs>
    </w:pPr>
    <w:rPr/>
  </w:style>
  <w:style w:type="paragraph" w:styleId="23" w:customStyle="1">
    <w:name w:val="Знак2"/>
    <w:basedOn w:val="Normal"/>
    <w:qFormat/>
    <w:rsid w:val="0090547c"/>
    <w:pPr>
      <w:tabs>
        <w:tab w:val="left" w:pos="708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8">
    <w:name w:val="Header"/>
    <w:basedOn w:val="Normal"/>
    <w:link w:val="af7"/>
    <w:rsid w:val="0090547c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b2937"/>
    <w:pPr>
      <w:spacing w:before="0" w:after="0"/>
      <w:ind w:left="720" w:hanging="0"/>
      <w:contextualSpacing/>
    </w:pPr>
    <w:rPr/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90547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90547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LibreOffice/5.2.0.4$Windows_X86_64 LibreOffice_project/066b007f5ebcc236395c7d282ba488bca6720265</Application>
  <Pages>22</Pages>
  <Words>2959</Words>
  <Characters>22426</Characters>
  <CharactersWithSpaces>25807</CharactersWithSpaces>
  <Paragraphs>487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2012-02-14T08:20:00Z</dcterms:created>
  <dc:creator>Admin</dc:creator>
  <dc:description/>
  <dc:language>ru-RU</dc:language>
  <cp:lastModifiedBy/>
  <cp:lastPrinted>2012-03-05T08:58:00Z</cp:lastPrinted>
  <dcterms:modified xsi:type="dcterms:W3CDTF">2018-03-23T11:24:51Z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